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28D18" w14:textId="77777777" w:rsidR="00E72CB3" w:rsidRDefault="00EF5A13">
      <w:pPr>
        <w:pStyle w:val="Standard"/>
        <w:rPr>
          <w:rFonts w:hint="eastAsia"/>
        </w:rPr>
      </w:pPr>
      <w:r>
        <w:rPr>
          <w:b/>
          <w:bCs/>
        </w:rPr>
        <w:t>Résumé – Décision M. V – Organe Disciplinaire de Première Instance – 30.05.2024</w:t>
      </w:r>
    </w:p>
    <w:p w14:paraId="1B9BB454" w14:textId="77777777" w:rsidR="00E72CB3" w:rsidRDefault="00E72CB3">
      <w:pPr>
        <w:pStyle w:val="Standard"/>
        <w:jc w:val="both"/>
        <w:rPr>
          <w:rFonts w:hint="eastAsia"/>
        </w:rPr>
      </w:pPr>
    </w:p>
    <w:p w14:paraId="3F61AF7E" w14:textId="6EE656BA" w:rsidR="00E72CB3" w:rsidRDefault="00EF5A13">
      <w:pPr>
        <w:pStyle w:val="Standard"/>
        <w:jc w:val="both"/>
        <w:rPr>
          <w:rFonts w:hint="eastAsia"/>
        </w:rPr>
      </w:pPr>
      <w:r>
        <w:t xml:space="preserve">L’Organe disciplinaire de première instance de la FFE s’est réuni le 30 mai 2024 dans le cadre de la procédure engagée par M. le Président de la Fédération Française d’Escrime, à l’encontre de M. </w:t>
      </w:r>
      <w:r w:rsidR="00681C1B">
        <w:t>V</w:t>
      </w:r>
      <w:r>
        <w:t xml:space="preserve"> </w:t>
      </w:r>
      <w:proofErr w:type="gramStart"/>
      <w:r>
        <w:t>suite à</w:t>
      </w:r>
      <w:proofErr w:type="gramEnd"/>
      <w:r>
        <w:t xml:space="preserve"> la déclaration de faits graves de Monsieur L.  </w:t>
      </w:r>
    </w:p>
    <w:p w14:paraId="2196385C" w14:textId="77777777" w:rsidR="00E72CB3" w:rsidRDefault="00E72CB3">
      <w:pPr>
        <w:pStyle w:val="Standard"/>
        <w:jc w:val="both"/>
        <w:rPr>
          <w:rFonts w:hint="eastAsia"/>
        </w:rPr>
      </w:pPr>
    </w:p>
    <w:p w14:paraId="1AFCF51F" w14:textId="77777777" w:rsidR="00E72CB3" w:rsidRDefault="00EF5A13">
      <w:pPr>
        <w:pStyle w:val="Standard"/>
        <w:jc w:val="both"/>
        <w:rPr>
          <w:rFonts w:hint="eastAsia"/>
        </w:rPr>
      </w:pPr>
      <w:proofErr w:type="gramStart"/>
      <w:r>
        <w:t>Suite à</w:t>
      </w:r>
      <w:proofErr w:type="gramEnd"/>
      <w:r>
        <w:t xml:space="preserve"> la saisine de la Commission de discipline, M.C a été désigné par le Président de la Commission de discipline afin d’établir un rapport, lequel a été déposé au siège</w:t>
      </w:r>
      <w:r>
        <w:t xml:space="preserve"> de la FFE.</w:t>
      </w:r>
    </w:p>
    <w:p w14:paraId="7554559D" w14:textId="77777777" w:rsidR="00E72CB3" w:rsidRDefault="00E72CB3">
      <w:pPr>
        <w:pStyle w:val="Standard"/>
        <w:jc w:val="both"/>
        <w:rPr>
          <w:rFonts w:hint="eastAsia"/>
        </w:rPr>
      </w:pPr>
    </w:p>
    <w:p w14:paraId="3F656072" w14:textId="77777777" w:rsidR="00E72CB3" w:rsidRDefault="00EF5A13">
      <w:pPr>
        <w:pStyle w:val="Standard"/>
        <w:jc w:val="both"/>
        <w:rPr>
          <w:rFonts w:hint="eastAsia"/>
        </w:rPr>
      </w:pPr>
      <w:r>
        <w:t>M.V a été convoqué à l’audience de la Commission de discipline de première instance de la FFE du 30 mai 2024, au sujet des griefs suivants :</w:t>
      </w:r>
    </w:p>
    <w:p w14:paraId="2F31CB5C" w14:textId="77777777" w:rsidR="00E72CB3" w:rsidRDefault="00E72CB3">
      <w:pPr>
        <w:pStyle w:val="Standard"/>
        <w:jc w:val="both"/>
        <w:rPr>
          <w:rFonts w:hint="eastAsia"/>
        </w:rPr>
      </w:pPr>
    </w:p>
    <w:p w14:paraId="24534903" w14:textId="77777777" w:rsidR="00E72CB3" w:rsidRDefault="00EF5A13" w:rsidP="0019736E">
      <w:pPr>
        <w:pStyle w:val="Standard"/>
        <w:numPr>
          <w:ilvl w:val="0"/>
          <w:numId w:val="4"/>
        </w:numPr>
        <w:jc w:val="both"/>
        <w:rPr>
          <w:rFonts w:hint="eastAsia"/>
        </w:rPr>
      </w:pPr>
      <w:r>
        <w:t xml:space="preserve">Avoir entretenu des relations sexuelles avec Madame E alors d’une part que celle-ci était mineure au moment des faits et d’autre part qu’il participait en qualité de bénévole à l’encadrement des séances organisées par le club.  </w:t>
      </w:r>
    </w:p>
    <w:p w14:paraId="2A24C199" w14:textId="77777777" w:rsidR="00E72CB3" w:rsidRDefault="00E72CB3">
      <w:pPr>
        <w:pStyle w:val="Standard"/>
        <w:jc w:val="both"/>
        <w:rPr>
          <w:rFonts w:hint="eastAsia"/>
        </w:rPr>
      </w:pPr>
    </w:p>
    <w:p w14:paraId="5F23C553" w14:textId="77777777" w:rsidR="00E72CB3" w:rsidRDefault="00EF5A13">
      <w:pPr>
        <w:pStyle w:val="Standard"/>
        <w:jc w:val="both"/>
        <w:rPr>
          <w:rFonts w:hint="eastAsia"/>
        </w:rPr>
      </w:pPr>
      <w:r>
        <w:t>M.V a comparu lors de l’audience.</w:t>
      </w:r>
    </w:p>
    <w:p w14:paraId="7A55EA93" w14:textId="77777777" w:rsidR="00E72CB3" w:rsidRDefault="00E72CB3">
      <w:pPr>
        <w:pStyle w:val="Standard"/>
        <w:jc w:val="both"/>
        <w:rPr>
          <w:rFonts w:hint="eastAsia"/>
        </w:rPr>
      </w:pPr>
    </w:p>
    <w:p w14:paraId="4D14F90C" w14:textId="77777777" w:rsidR="00E72CB3" w:rsidRDefault="00EF5A13">
      <w:pPr>
        <w:pStyle w:val="Standard"/>
        <w:jc w:val="both"/>
        <w:rPr>
          <w:rFonts w:hint="eastAsia"/>
        </w:rPr>
      </w:pPr>
      <w:r>
        <w:t>Lors de l’audience, Monsieur V, a été entendu en ses explications, celui-ci s’en référant à</w:t>
      </w:r>
      <w:r>
        <w:t xml:space="preserve"> son témoignage qu’il a adressé à Monsieur C et entend rappeler en substance :  </w:t>
      </w:r>
    </w:p>
    <w:p w14:paraId="38A30DB6" w14:textId="77777777" w:rsidR="00E72CB3" w:rsidRDefault="00EF5A13" w:rsidP="0019736E">
      <w:pPr>
        <w:pStyle w:val="Standard"/>
        <w:numPr>
          <w:ilvl w:val="0"/>
          <w:numId w:val="4"/>
        </w:numPr>
        <w:jc w:val="both"/>
        <w:rPr>
          <w:rFonts w:hint="eastAsia"/>
        </w:rPr>
      </w:pPr>
      <w:r>
        <w:t>Que la séparation a été décidée d’un commun accord.</w:t>
      </w:r>
    </w:p>
    <w:p w14:paraId="6251DC7A" w14:textId="77777777" w:rsidR="00E72CB3" w:rsidRDefault="00EF5A13" w:rsidP="0019736E">
      <w:pPr>
        <w:pStyle w:val="Standard"/>
        <w:numPr>
          <w:ilvl w:val="0"/>
          <w:numId w:val="4"/>
        </w:numPr>
        <w:jc w:val="both"/>
        <w:rPr>
          <w:rFonts w:hint="eastAsia"/>
        </w:rPr>
      </w:pPr>
      <w:r>
        <w:t>Qu’il a revu pour la dernière fois Madame E lors du gala du club.</w:t>
      </w:r>
    </w:p>
    <w:p w14:paraId="79841A98" w14:textId="77777777" w:rsidR="00E72CB3" w:rsidRDefault="00EF5A13" w:rsidP="0019736E">
      <w:pPr>
        <w:pStyle w:val="Standard"/>
        <w:numPr>
          <w:ilvl w:val="0"/>
          <w:numId w:val="4"/>
        </w:numPr>
        <w:jc w:val="both"/>
        <w:rPr>
          <w:rFonts w:hint="eastAsia"/>
        </w:rPr>
      </w:pPr>
      <w:r>
        <w:t xml:space="preserve">Qu’il n’y </w:t>
      </w:r>
      <w:proofErr w:type="gramStart"/>
      <w:r>
        <w:t>a</w:t>
      </w:r>
      <w:proofErr w:type="gramEnd"/>
      <w:r>
        <w:t xml:space="preserve"> jamais eu de contrainte mais un consentement réciproque pour cette relation et pour les rapports sexuels ; que Madame E a même désiré ceux-ci.</w:t>
      </w:r>
    </w:p>
    <w:p w14:paraId="5BFD3719" w14:textId="77777777" w:rsidR="00E72CB3" w:rsidRDefault="00EF5A13" w:rsidP="0019736E">
      <w:pPr>
        <w:pStyle w:val="Standard"/>
        <w:numPr>
          <w:ilvl w:val="0"/>
          <w:numId w:val="4"/>
        </w:numPr>
        <w:jc w:val="both"/>
        <w:rPr>
          <w:rFonts w:hint="eastAsia"/>
        </w:rPr>
      </w:pPr>
      <w:r>
        <w:t xml:space="preserve">Qu’ils </w:t>
      </w:r>
      <w:proofErr w:type="gramStart"/>
      <w:r>
        <w:t>n’ont</w:t>
      </w:r>
      <w:proofErr w:type="gramEnd"/>
      <w:r>
        <w:t xml:space="preserve"> jamais laissé paraître leur relation amoureuse pendant les séances d’escrime et n’ont jamais fait état de leur relation amoureuse au niveau du</w:t>
      </w:r>
      <w:r>
        <w:t xml:space="preserve"> club ; que l’ensemble des faits s’est passé en dehors de toute activité liée à l’escrime.</w:t>
      </w:r>
    </w:p>
    <w:p w14:paraId="1C3799EB" w14:textId="77777777" w:rsidR="00E72CB3" w:rsidRDefault="00EF5A13" w:rsidP="0019736E">
      <w:pPr>
        <w:pStyle w:val="Standard"/>
        <w:numPr>
          <w:ilvl w:val="0"/>
          <w:numId w:val="4"/>
        </w:numPr>
        <w:jc w:val="both"/>
        <w:rPr>
          <w:rFonts w:hint="eastAsia"/>
        </w:rPr>
      </w:pPr>
      <w:r>
        <w:t xml:space="preserve">Que leur relation </w:t>
      </w:r>
      <w:proofErr w:type="gramStart"/>
      <w:r>
        <w:t>a</w:t>
      </w:r>
      <w:proofErr w:type="gramEnd"/>
      <w:r>
        <w:t xml:space="preserve"> été construite d’un commun accord et qu’elle s’est terminée environ 6 mois avant que Madame E s’en ouvre au niveau du club.</w:t>
      </w:r>
    </w:p>
    <w:p w14:paraId="1C188C10" w14:textId="77777777" w:rsidR="00E72CB3" w:rsidRDefault="00EF5A13" w:rsidP="0019736E">
      <w:pPr>
        <w:pStyle w:val="Standard"/>
        <w:numPr>
          <w:ilvl w:val="0"/>
          <w:numId w:val="4"/>
        </w:numPr>
        <w:jc w:val="both"/>
        <w:rPr>
          <w:rFonts w:hint="eastAsia"/>
        </w:rPr>
      </w:pPr>
      <w:r>
        <w:t xml:space="preserve">Que leur relation </w:t>
      </w:r>
      <w:proofErr w:type="gramStart"/>
      <w:r>
        <w:t>s’est</w:t>
      </w:r>
      <w:proofErr w:type="gramEnd"/>
      <w:r>
        <w:t xml:space="preserve"> interrompue à un moment donné, mais que Madame E l’a relancée.</w:t>
      </w:r>
    </w:p>
    <w:p w14:paraId="74C2046C" w14:textId="77777777" w:rsidR="00E72CB3" w:rsidRDefault="00EF5A13" w:rsidP="0019736E">
      <w:pPr>
        <w:pStyle w:val="Standard"/>
        <w:numPr>
          <w:ilvl w:val="0"/>
          <w:numId w:val="4"/>
        </w:numPr>
        <w:jc w:val="both"/>
        <w:rPr>
          <w:rFonts w:hint="eastAsia"/>
        </w:rPr>
      </w:pPr>
      <w:r>
        <w:t>Qu’ils ont éprouvé des sentiments forts l’un pour l’autre, et qu’ils ont souhaité tous deux cette relation ; qu’il a toujours respecté Madame E ainsi que le choix de mettre un terme à leur</w:t>
      </w:r>
      <w:r>
        <w:t xml:space="preserve"> relation.</w:t>
      </w:r>
    </w:p>
    <w:p w14:paraId="52308F6E" w14:textId="77777777" w:rsidR="00E72CB3" w:rsidRDefault="00EF5A13" w:rsidP="0019736E">
      <w:pPr>
        <w:pStyle w:val="Standard"/>
        <w:numPr>
          <w:ilvl w:val="0"/>
          <w:numId w:val="4"/>
        </w:numPr>
        <w:jc w:val="both"/>
        <w:rPr>
          <w:rFonts w:hint="eastAsia"/>
        </w:rPr>
      </w:pPr>
      <w:r>
        <w:t>Qu’il n’a jamais été l’enseignant de Madame E.</w:t>
      </w:r>
    </w:p>
    <w:p w14:paraId="2BFB53E4" w14:textId="77777777" w:rsidR="00E72CB3" w:rsidRDefault="00EF5A13" w:rsidP="0019736E">
      <w:pPr>
        <w:pStyle w:val="Standard"/>
        <w:numPr>
          <w:ilvl w:val="0"/>
          <w:numId w:val="4"/>
        </w:numPr>
        <w:jc w:val="both"/>
        <w:rPr>
          <w:rFonts w:hint="eastAsia"/>
        </w:rPr>
      </w:pPr>
      <w:r>
        <w:t>Qu’il conteste formellement le dernier paragraphe du témoignage de Monsieur L recueilli par Monsieur C, les propos tenus l’ayant particulièrement choqué, et ce d’autant plus qu’il a œuvré auparavant pour le club en qualité de Président.</w:t>
      </w:r>
    </w:p>
    <w:p w14:paraId="63CE1F01" w14:textId="77777777" w:rsidR="00E72CB3" w:rsidRDefault="00E72CB3">
      <w:pPr>
        <w:pStyle w:val="Standard"/>
        <w:jc w:val="both"/>
        <w:rPr>
          <w:rFonts w:hint="eastAsia"/>
        </w:rPr>
      </w:pPr>
    </w:p>
    <w:p w14:paraId="758846A5" w14:textId="77777777" w:rsidR="00E72CB3" w:rsidRDefault="00EF5A13">
      <w:pPr>
        <w:pStyle w:val="Standard"/>
        <w:jc w:val="both"/>
        <w:rPr>
          <w:rFonts w:hint="eastAsia"/>
        </w:rPr>
      </w:pPr>
      <w:r>
        <w:t>Considérant que Monsieur V et Madame E ont entretenu une relation amoureuse librement consentie, avec des rapports sexuels sans aucune contrainte ; que Madame E était âgée de plus de 17 ans au moment des faits ; q</w:t>
      </w:r>
      <w:r>
        <w:t>ue Monsieur V n’était pas l’enseignant de Madame E et qu’il n’avait donc aucune autorité de droit ou de fait sur celle-ci.</w:t>
      </w:r>
    </w:p>
    <w:p w14:paraId="080B2D9E" w14:textId="77777777" w:rsidR="00E72CB3" w:rsidRDefault="00E72CB3">
      <w:pPr>
        <w:pStyle w:val="Standard"/>
        <w:jc w:val="both"/>
        <w:rPr>
          <w:rFonts w:hint="eastAsia"/>
        </w:rPr>
      </w:pPr>
    </w:p>
    <w:p w14:paraId="2FE1BBAC" w14:textId="53D12E1F" w:rsidR="00E72CB3" w:rsidRDefault="00EF5A13">
      <w:pPr>
        <w:pStyle w:val="Standard"/>
        <w:jc w:val="both"/>
        <w:rPr>
          <w:rFonts w:hint="eastAsia"/>
        </w:rPr>
      </w:pPr>
      <w:r>
        <w:t xml:space="preserve">Monsieur </w:t>
      </w:r>
      <w:r w:rsidR="00681C1B">
        <w:t>V</w:t>
      </w:r>
      <w:r>
        <w:t xml:space="preserve"> n’a jamais été sanctionné sur le plan disciplinaire.  </w:t>
      </w:r>
    </w:p>
    <w:p w14:paraId="01E994F2" w14:textId="77777777" w:rsidR="00E72CB3" w:rsidRDefault="00E72CB3">
      <w:pPr>
        <w:pStyle w:val="Standard"/>
        <w:jc w:val="both"/>
        <w:rPr>
          <w:rFonts w:hint="eastAsia"/>
        </w:rPr>
      </w:pPr>
    </w:p>
    <w:p w14:paraId="7903CB1F" w14:textId="77777777" w:rsidR="00E72CB3" w:rsidRDefault="00EF5A13">
      <w:pPr>
        <w:pStyle w:val="Standard"/>
        <w:jc w:val="both"/>
      </w:pPr>
      <w:r>
        <w:t>Compte-tenu de ces différents éléments, la Commission de discipline relaxe M. V de l’ensemble des griefs qui lui sont reprochés.</w:t>
      </w:r>
    </w:p>
    <w:p w14:paraId="51A4AF58" w14:textId="77777777" w:rsidR="00681C1B" w:rsidRDefault="00681C1B">
      <w:pPr>
        <w:pStyle w:val="Standard"/>
        <w:jc w:val="both"/>
      </w:pPr>
    </w:p>
    <w:p w14:paraId="113845B8" w14:textId="77777777" w:rsidR="00681C1B" w:rsidRDefault="00681C1B">
      <w:pPr>
        <w:pStyle w:val="Standard"/>
        <w:jc w:val="both"/>
      </w:pPr>
    </w:p>
    <w:p w14:paraId="00431F30" w14:textId="77777777" w:rsidR="00681C1B" w:rsidRDefault="00681C1B">
      <w:pPr>
        <w:pStyle w:val="Standard"/>
        <w:jc w:val="both"/>
      </w:pPr>
    </w:p>
    <w:p w14:paraId="46D864B3" w14:textId="77777777" w:rsidR="00681C1B" w:rsidRDefault="00681C1B">
      <w:pPr>
        <w:pStyle w:val="Standard"/>
        <w:jc w:val="both"/>
      </w:pPr>
    </w:p>
    <w:p w14:paraId="5CA2F63F" w14:textId="77777777" w:rsidR="00681C1B" w:rsidRDefault="00681C1B">
      <w:pPr>
        <w:pStyle w:val="Standard"/>
        <w:jc w:val="both"/>
      </w:pPr>
    </w:p>
    <w:p w14:paraId="17D6EEC8" w14:textId="77777777" w:rsidR="00681C1B" w:rsidRDefault="00681C1B" w:rsidP="00681C1B">
      <w:pPr>
        <w:pStyle w:val="Standard"/>
        <w:rPr>
          <w:rFonts w:hint="eastAsia"/>
        </w:rPr>
      </w:pPr>
      <w:r>
        <w:rPr>
          <w:b/>
          <w:bCs/>
        </w:rPr>
        <w:lastRenderedPageBreak/>
        <w:t>Résumé – Décision M. S – Organe Disciplinaire d’Appel – 01.10.2024</w:t>
      </w:r>
    </w:p>
    <w:p w14:paraId="3DEBBDA3" w14:textId="77777777" w:rsidR="00681C1B" w:rsidRDefault="00681C1B" w:rsidP="00681C1B">
      <w:pPr>
        <w:pStyle w:val="Standard"/>
        <w:jc w:val="both"/>
      </w:pPr>
    </w:p>
    <w:p w14:paraId="5D27CD61" w14:textId="1C09C588" w:rsidR="00681C1B" w:rsidRDefault="00681C1B" w:rsidP="00681C1B">
      <w:pPr>
        <w:pStyle w:val="Standard"/>
        <w:jc w:val="both"/>
        <w:rPr>
          <w:rFonts w:hint="eastAsia"/>
        </w:rPr>
      </w:pPr>
      <w:r>
        <w:t>Par courrier en date du 4 Septembre 2024 la commission Ethique et déontologie a saisi la commission de discipline d’appel en motivant sa requête par :</w:t>
      </w:r>
    </w:p>
    <w:p w14:paraId="5AFEFB79" w14:textId="77777777" w:rsidR="00681C1B" w:rsidRDefault="00681C1B" w:rsidP="00681C1B">
      <w:pPr>
        <w:pStyle w:val="Standard"/>
        <w:numPr>
          <w:ilvl w:val="0"/>
          <w:numId w:val="7"/>
        </w:numPr>
        <w:jc w:val="both"/>
        <w:rPr>
          <w:rFonts w:hint="eastAsia"/>
        </w:rPr>
      </w:pPr>
      <w:r>
        <w:t>Que fort de ses motivations, prendre envers Monsieur S, les sanctions disciplinaires qui s’imposent pour avoir contrevenu à l’article 224-24 du Code pénal, du Règlement disciplinaire en vigueur et de la Charte Éthique et Déontologie, édition 2024.</w:t>
      </w:r>
    </w:p>
    <w:p w14:paraId="030226C1" w14:textId="77777777" w:rsidR="00681C1B" w:rsidRDefault="00681C1B" w:rsidP="00681C1B">
      <w:pPr>
        <w:pStyle w:val="Standard"/>
        <w:numPr>
          <w:ilvl w:val="0"/>
          <w:numId w:val="7"/>
        </w:numPr>
        <w:jc w:val="both"/>
        <w:rPr>
          <w:rFonts w:hint="eastAsia"/>
        </w:rPr>
      </w:pPr>
      <w:r>
        <w:t>Contrevenir au Code pénal a une incidence sur la responsabilité de la Fédération Française d’Escrime puisqu’il est reconnu que cette relation, dans sa durée était en lien, des prémisses à la conclusion, au sein du club.</w:t>
      </w:r>
    </w:p>
    <w:p w14:paraId="04956CC5" w14:textId="77777777" w:rsidR="00681C1B" w:rsidRDefault="00681C1B" w:rsidP="00681C1B">
      <w:pPr>
        <w:pStyle w:val="Standard"/>
        <w:jc w:val="both"/>
        <w:rPr>
          <w:rFonts w:hint="eastAsia"/>
        </w:rPr>
      </w:pPr>
    </w:p>
    <w:p w14:paraId="737A6CF3" w14:textId="77777777" w:rsidR="00681C1B" w:rsidRDefault="00681C1B" w:rsidP="00681C1B">
      <w:pPr>
        <w:pStyle w:val="Standard"/>
        <w:jc w:val="both"/>
        <w:rPr>
          <w:rFonts w:hint="eastAsia"/>
        </w:rPr>
      </w:pPr>
      <w:r>
        <w:t>Il ressort des éléments du dossier, des échanges durant l’audience d’appel et pour une remise dans le contexte de l’affaire :</w:t>
      </w:r>
    </w:p>
    <w:p w14:paraId="3AB29DA1" w14:textId="7BF7B660" w:rsidR="00681C1B" w:rsidRDefault="00681C1B" w:rsidP="00681C1B">
      <w:pPr>
        <w:pStyle w:val="Standard"/>
        <w:numPr>
          <w:ilvl w:val="0"/>
          <w:numId w:val="8"/>
        </w:numPr>
        <w:jc w:val="both"/>
        <w:rPr>
          <w:rFonts w:hint="eastAsia"/>
        </w:rPr>
      </w:pPr>
      <w:r>
        <w:t xml:space="preserve">Que Monsieur </w:t>
      </w:r>
      <w:r>
        <w:t>V</w:t>
      </w:r>
      <w:r>
        <w:t xml:space="preserve"> a confirmé lors de l’audience d’appel avoir eu des relations sexuelles avec Madame </w:t>
      </w:r>
      <w:r>
        <w:t>E</w:t>
      </w:r>
      <w:r>
        <w:t xml:space="preserve"> en dehors du club à plusieurs reprises sur une période de Mars à </w:t>
      </w:r>
      <w:proofErr w:type="gramStart"/>
      <w:r>
        <w:t>Avril</w:t>
      </w:r>
      <w:proofErr w:type="gramEnd"/>
      <w:r>
        <w:t xml:space="preserve"> 2023.</w:t>
      </w:r>
    </w:p>
    <w:p w14:paraId="715601AD" w14:textId="146A6CF3" w:rsidR="00681C1B" w:rsidRDefault="00681C1B" w:rsidP="00681C1B">
      <w:pPr>
        <w:pStyle w:val="Standard"/>
        <w:numPr>
          <w:ilvl w:val="0"/>
          <w:numId w:val="8"/>
        </w:numPr>
        <w:jc w:val="both"/>
        <w:rPr>
          <w:rFonts w:hint="eastAsia"/>
        </w:rPr>
      </w:pPr>
      <w:r>
        <w:t>Qu’</w:t>
      </w:r>
      <w:r>
        <w:t>a</w:t>
      </w:r>
      <w:r>
        <w:t xml:space="preserve">ucun dépôt de plainte </w:t>
      </w:r>
      <w:proofErr w:type="gramStart"/>
      <w:r>
        <w:t>n'est</w:t>
      </w:r>
      <w:proofErr w:type="gramEnd"/>
      <w:r>
        <w:t xml:space="preserve"> versé aux débats et Monsieur </w:t>
      </w:r>
      <w:r>
        <w:t>V</w:t>
      </w:r>
      <w:r>
        <w:t xml:space="preserve"> a indiqué n'avoir jamais été convoqué ni entendu par les services de police.</w:t>
      </w:r>
    </w:p>
    <w:p w14:paraId="0B8B4209" w14:textId="74E1C40A" w:rsidR="00681C1B" w:rsidRDefault="00681C1B" w:rsidP="00681C1B">
      <w:pPr>
        <w:pStyle w:val="Standard"/>
        <w:numPr>
          <w:ilvl w:val="0"/>
          <w:numId w:val="8"/>
        </w:numPr>
        <w:jc w:val="both"/>
        <w:rPr>
          <w:rFonts w:hint="eastAsia"/>
        </w:rPr>
      </w:pPr>
      <w:r>
        <w:t xml:space="preserve">Que Monsieur </w:t>
      </w:r>
      <w:r>
        <w:t>V</w:t>
      </w:r>
      <w:r>
        <w:t xml:space="preserve"> conteste de son côté toute forme de violences sexuelles qu'il aurait pu commettre sur la personne de J.</w:t>
      </w:r>
    </w:p>
    <w:p w14:paraId="7871143B" w14:textId="77777777" w:rsidR="00681C1B" w:rsidRDefault="00681C1B" w:rsidP="00681C1B">
      <w:pPr>
        <w:pStyle w:val="Standard"/>
        <w:numPr>
          <w:ilvl w:val="0"/>
          <w:numId w:val="8"/>
        </w:numPr>
        <w:jc w:val="both"/>
        <w:rPr>
          <w:rFonts w:hint="eastAsia"/>
        </w:rPr>
      </w:pPr>
      <w:r>
        <w:t>Que cette relation fut en premier lieu amical en qualité de deux tireurs pratiquants dans le même groupe au club.</w:t>
      </w:r>
    </w:p>
    <w:p w14:paraId="252207C8" w14:textId="13D0FDE9" w:rsidR="00681C1B" w:rsidRDefault="00681C1B" w:rsidP="00681C1B">
      <w:pPr>
        <w:pStyle w:val="Standard"/>
        <w:numPr>
          <w:ilvl w:val="0"/>
          <w:numId w:val="8"/>
        </w:numPr>
        <w:jc w:val="both"/>
        <w:rPr>
          <w:rFonts w:hint="eastAsia"/>
        </w:rPr>
      </w:pPr>
      <w:r>
        <w:t xml:space="preserve">Que Monsieur </w:t>
      </w:r>
      <w:r>
        <w:t>V</w:t>
      </w:r>
      <w:r>
        <w:t xml:space="preserve"> reprécise qu’il a été Président du Club, qu’il a été aussi éducateur fédéral et que sa position antérieure pouvait laisser une ambivalence vis-à-vis des licenciés du club mais pas auprès de Madame </w:t>
      </w:r>
      <w:r>
        <w:t>E</w:t>
      </w:r>
      <w:r>
        <w:t>. Lors de l’audition, il rappelle que les rencontres ont eu lieu en dehors du club d’escrime.</w:t>
      </w:r>
    </w:p>
    <w:p w14:paraId="2591504F" w14:textId="3FFC9EC5" w:rsidR="00681C1B" w:rsidRDefault="00681C1B" w:rsidP="00681C1B">
      <w:pPr>
        <w:pStyle w:val="Standard"/>
        <w:numPr>
          <w:ilvl w:val="0"/>
          <w:numId w:val="8"/>
        </w:numPr>
        <w:jc w:val="both"/>
        <w:rPr>
          <w:rFonts w:hint="eastAsia"/>
        </w:rPr>
      </w:pPr>
      <w:r>
        <w:t xml:space="preserve">Que Monsieur </w:t>
      </w:r>
      <w:r>
        <w:t>V</w:t>
      </w:r>
      <w:r>
        <w:t xml:space="preserve"> </w:t>
      </w:r>
      <w:proofErr w:type="gramStart"/>
      <w:r>
        <w:t>a</w:t>
      </w:r>
      <w:proofErr w:type="gramEnd"/>
      <w:r>
        <w:t xml:space="preserve"> toujours veillé à ce que Madame </w:t>
      </w:r>
      <w:r>
        <w:t>E</w:t>
      </w:r>
      <w:r>
        <w:t xml:space="preserve"> </w:t>
      </w:r>
      <w:r w:rsidR="00203659">
        <w:t>soit</w:t>
      </w:r>
      <w:r>
        <w:t xml:space="preserve"> consentante à chaque rencontre.</w:t>
      </w:r>
    </w:p>
    <w:p w14:paraId="52C2B992" w14:textId="36952AAF" w:rsidR="00681C1B" w:rsidRDefault="00681C1B" w:rsidP="00681C1B">
      <w:pPr>
        <w:pStyle w:val="Standard"/>
        <w:numPr>
          <w:ilvl w:val="0"/>
          <w:numId w:val="8"/>
        </w:numPr>
        <w:jc w:val="both"/>
        <w:rPr>
          <w:rFonts w:hint="eastAsia"/>
        </w:rPr>
      </w:pPr>
      <w:r>
        <w:t xml:space="preserve">Que Monsieur </w:t>
      </w:r>
      <w:r w:rsidR="00203659">
        <w:t>V</w:t>
      </w:r>
      <w:r>
        <w:t xml:space="preserve"> confirme que la relation qu’il entretenait avec Madame </w:t>
      </w:r>
      <w:r w:rsidR="00203659">
        <w:t>E</w:t>
      </w:r>
      <w:r>
        <w:t xml:space="preserve"> gênait le père de cette dernière en précisant que Madame </w:t>
      </w:r>
      <w:r w:rsidR="00203659">
        <w:t>E</w:t>
      </w:r>
      <w:r>
        <w:t xml:space="preserve"> vivait dans le foyer de sa mère divorcée du père de </w:t>
      </w:r>
      <w:r w:rsidR="00203659">
        <w:t>E</w:t>
      </w:r>
      <w:r>
        <w:t xml:space="preserve"> et que cette dernière entretenait des relations distantes avec son père.</w:t>
      </w:r>
    </w:p>
    <w:p w14:paraId="1355EBD6" w14:textId="775FF429" w:rsidR="00681C1B" w:rsidRDefault="00681C1B" w:rsidP="00681C1B">
      <w:pPr>
        <w:pStyle w:val="Standard"/>
        <w:numPr>
          <w:ilvl w:val="0"/>
          <w:numId w:val="8"/>
        </w:numPr>
        <w:jc w:val="both"/>
        <w:rPr>
          <w:rFonts w:hint="eastAsia"/>
        </w:rPr>
      </w:pPr>
      <w:r>
        <w:t xml:space="preserve">Que Madame </w:t>
      </w:r>
      <w:r w:rsidR="00203659">
        <w:t>E</w:t>
      </w:r>
      <w:r>
        <w:t xml:space="preserve"> s’est ouverte au sein du club de sa relation avec Monsieur </w:t>
      </w:r>
      <w:r w:rsidR="00203659">
        <w:t>V</w:t>
      </w:r>
      <w:r>
        <w:t xml:space="preserve"> plusieurs mois après que celle-ci </w:t>
      </w:r>
      <w:proofErr w:type="gramStart"/>
      <w:r>
        <w:t>soit</w:t>
      </w:r>
      <w:proofErr w:type="gramEnd"/>
      <w:r>
        <w:t xml:space="preserve"> terminée.</w:t>
      </w:r>
    </w:p>
    <w:p w14:paraId="62452364" w14:textId="0EB617D6" w:rsidR="00681C1B" w:rsidRDefault="00681C1B" w:rsidP="00681C1B">
      <w:pPr>
        <w:pStyle w:val="Standard"/>
        <w:numPr>
          <w:ilvl w:val="0"/>
          <w:numId w:val="8"/>
        </w:numPr>
        <w:jc w:val="both"/>
        <w:rPr>
          <w:rFonts w:hint="eastAsia"/>
        </w:rPr>
      </w:pPr>
      <w:r>
        <w:t xml:space="preserve">Qu’après avoir mis fin à cette relation, Madame </w:t>
      </w:r>
      <w:r w:rsidR="00203659">
        <w:t xml:space="preserve">E </w:t>
      </w:r>
      <w:r>
        <w:t xml:space="preserve">a repris contact avec lui en décembre 2023 et qu’il n’a pas répondu. Que la jeune femme </w:t>
      </w:r>
      <w:proofErr w:type="gramStart"/>
      <w:r>
        <w:t>a</w:t>
      </w:r>
      <w:proofErr w:type="gramEnd"/>
      <w:r>
        <w:t xml:space="preserve"> appelé en février 2024 Monsieur </w:t>
      </w:r>
      <w:r w:rsidR="00203659">
        <w:t>V</w:t>
      </w:r>
      <w:r>
        <w:t xml:space="preserve">, après une dispute avec sa mère où elle avait quitté le foyer. Monsieur </w:t>
      </w:r>
      <w:r w:rsidR="00203659">
        <w:t>V</w:t>
      </w:r>
      <w:r>
        <w:t xml:space="preserve"> a hébergé Madame </w:t>
      </w:r>
      <w:r w:rsidR="00203659">
        <w:t>E</w:t>
      </w:r>
      <w:r>
        <w:t xml:space="preserve"> pour la nuit avant de la ramener le lendemain au domicile de sa mère.</w:t>
      </w:r>
    </w:p>
    <w:p w14:paraId="116BAB71" w14:textId="77777777" w:rsidR="00681C1B" w:rsidRDefault="00681C1B" w:rsidP="00681C1B">
      <w:pPr>
        <w:pStyle w:val="Standard"/>
        <w:numPr>
          <w:ilvl w:val="0"/>
          <w:numId w:val="8"/>
        </w:numPr>
        <w:jc w:val="both"/>
        <w:rPr>
          <w:rFonts w:hint="eastAsia"/>
        </w:rPr>
      </w:pPr>
      <w:r>
        <w:t xml:space="preserve">Qu’il </w:t>
      </w:r>
      <w:proofErr w:type="gramStart"/>
      <w:r>
        <w:t>ressort</w:t>
      </w:r>
      <w:proofErr w:type="gramEnd"/>
      <w:r>
        <w:t xml:space="preserve"> des éléments qu'en réalité, la plaignante ne dénonce aucunement des faits de violences sexuelles, qu'ils aient été commis avec ou sans pénétration. Celle-ci n'a pas saisi la commission disciplinaire, n'a pas interjeté appel de la décision de la commission de discipline de 1ère instance.</w:t>
      </w:r>
    </w:p>
    <w:p w14:paraId="6A9CC80B" w14:textId="77777777" w:rsidR="00681C1B" w:rsidRDefault="00681C1B" w:rsidP="00681C1B">
      <w:pPr>
        <w:pStyle w:val="Standard"/>
        <w:jc w:val="both"/>
      </w:pPr>
    </w:p>
    <w:p w14:paraId="4D730EFE" w14:textId="77777777" w:rsidR="00203659" w:rsidRDefault="00203659" w:rsidP="00681C1B">
      <w:pPr>
        <w:pStyle w:val="Standard"/>
        <w:jc w:val="both"/>
      </w:pPr>
      <w:r>
        <w:t xml:space="preserve">Considérant </w:t>
      </w:r>
      <w:r w:rsidRPr="00203659">
        <w:t xml:space="preserve">au regard des auditions de Madame </w:t>
      </w:r>
      <w:r>
        <w:t>E</w:t>
      </w:r>
      <w:r w:rsidRPr="00203659">
        <w:t xml:space="preserve"> et de Monsieur </w:t>
      </w:r>
      <w:r>
        <w:t>V</w:t>
      </w:r>
      <w:r w:rsidRPr="00203659">
        <w:t xml:space="preserve"> et de son audition en commission d’appel, les membres de la commission de discipline d’appel constate qu’il n’y a pas d’infraction ni de manquement à la Charte d’Ethique et de Déontologie du CNOSF dans son article 4 : L’esprit sportif repose sur l’honnêteté, la solidarité et le respect des règles. </w:t>
      </w:r>
    </w:p>
    <w:p w14:paraId="45D74704" w14:textId="706164BF" w:rsidR="00203659" w:rsidRDefault="00203659" w:rsidP="00681C1B">
      <w:pPr>
        <w:pStyle w:val="Standard"/>
        <w:jc w:val="both"/>
        <w:rPr>
          <w:rFonts w:hint="eastAsia"/>
        </w:rPr>
      </w:pPr>
      <w:r w:rsidRPr="00203659">
        <w:t xml:space="preserve">En effet, Monsieur </w:t>
      </w:r>
      <w:r>
        <w:t>V</w:t>
      </w:r>
      <w:r w:rsidRPr="00203659">
        <w:t xml:space="preserve"> n’était pas l’enseignant de Madame </w:t>
      </w:r>
      <w:r>
        <w:t>E</w:t>
      </w:r>
      <w:r w:rsidRPr="00203659">
        <w:t xml:space="preserve"> et qu’il n’avait donc aucune autorité de droit ou de fait sur celle-ci. Qu’au regard de l’article 227-27 du code pénal qu’il n’existe pas d’éléments permettant une caractérisation de contrainte, Que Monsieur </w:t>
      </w:r>
      <w:r>
        <w:t>V</w:t>
      </w:r>
      <w:r w:rsidRPr="00203659">
        <w:t xml:space="preserve"> aurait abusé de son autorité alors même qu’au moment des faits, il disposait d’une licence de tireur et non de dirigeant du club qui l’aurait mis dans une position d’autorité. Qu’il ait rappelé que la relation entre Monsieur </w:t>
      </w:r>
      <w:r>
        <w:t>V</w:t>
      </w:r>
      <w:r w:rsidRPr="00203659">
        <w:t xml:space="preserve"> et Madame </w:t>
      </w:r>
      <w:r>
        <w:t>E</w:t>
      </w:r>
      <w:r w:rsidRPr="00203659">
        <w:t xml:space="preserve"> s’est toujours déroulée dans une sphère privée. En l'état du dossier et au regard des pièces </w:t>
      </w:r>
      <w:r w:rsidRPr="00203659">
        <w:lastRenderedPageBreak/>
        <w:t xml:space="preserve">versées par les parties, la preuve d'un manquement de Monsieur </w:t>
      </w:r>
      <w:r>
        <w:t>V</w:t>
      </w:r>
      <w:r w:rsidRPr="00203659">
        <w:t xml:space="preserve"> à ses obligations déontologiques et aux articles précédemment cités n'est pas rapportée</w:t>
      </w:r>
    </w:p>
    <w:p w14:paraId="667DF5B8" w14:textId="77777777" w:rsidR="00203659" w:rsidRDefault="00203659" w:rsidP="00681C1B">
      <w:pPr>
        <w:pStyle w:val="Standard"/>
        <w:jc w:val="both"/>
      </w:pPr>
    </w:p>
    <w:p w14:paraId="1BB33E77" w14:textId="6362F5D6" w:rsidR="00681C1B" w:rsidRDefault="00681C1B" w:rsidP="00681C1B">
      <w:pPr>
        <w:pStyle w:val="Standard"/>
        <w:jc w:val="both"/>
        <w:rPr>
          <w:rFonts w:hint="eastAsia"/>
        </w:rPr>
      </w:pPr>
      <w:r>
        <w:t>Par ces motifs et après en avoir délibéré à huis clos, la Commission d’appel confirme la décision de la commission de discipline de 1ere instance des entiers chefs de poursuite.</w:t>
      </w:r>
    </w:p>
    <w:p w14:paraId="58D421F6" w14:textId="77777777" w:rsidR="00681C1B" w:rsidRDefault="00681C1B">
      <w:pPr>
        <w:pStyle w:val="Standard"/>
        <w:jc w:val="both"/>
        <w:rPr>
          <w:rFonts w:hint="eastAsia"/>
        </w:rPr>
      </w:pPr>
    </w:p>
    <w:sectPr w:rsidR="00681C1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D4CFF" w14:textId="77777777" w:rsidR="00EF5A13" w:rsidRDefault="00EF5A13">
      <w:pPr>
        <w:rPr>
          <w:rFonts w:hint="eastAsia"/>
        </w:rPr>
      </w:pPr>
      <w:r>
        <w:separator/>
      </w:r>
    </w:p>
  </w:endnote>
  <w:endnote w:type="continuationSeparator" w:id="0">
    <w:p w14:paraId="124F8468" w14:textId="77777777" w:rsidR="00EF5A13" w:rsidRDefault="00EF5A13">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54CF2" w14:textId="77777777" w:rsidR="00EF5A13" w:rsidRDefault="00EF5A13">
      <w:pPr>
        <w:rPr>
          <w:rFonts w:hint="eastAsia"/>
        </w:rPr>
      </w:pPr>
      <w:r>
        <w:rPr>
          <w:color w:val="000000"/>
        </w:rPr>
        <w:separator/>
      </w:r>
    </w:p>
  </w:footnote>
  <w:footnote w:type="continuationSeparator" w:id="0">
    <w:p w14:paraId="446F300E" w14:textId="77777777" w:rsidR="00EF5A13" w:rsidRDefault="00EF5A13">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095E3C"/>
    <w:multiLevelType w:val="hybridMultilevel"/>
    <w:tmpl w:val="ECFAF75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15:restartNumberingAfterBreak="0">
    <w:nsid w:val="1E834954"/>
    <w:multiLevelType w:val="multilevel"/>
    <w:tmpl w:val="CD4EA7AE"/>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2" w15:restartNumberingAfterBreak="0">
    <w:nsid w:val="27B1711D"/>
    <w:multiLevelType w:val="hybridMultilevel"/>
    <w:tmpl w:val="63866D42"/>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36290E83"/>
    <w:multiLevelType w:val="hybridMultilevel"/>
    <w:tmpl w:val="F6CEBE0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3F2B1697"/>
    <w:multiLevelType w:val="multilevel"/>
    <w:tmpl w:val="C80C141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 w15:restartNumberingAfterBreak="0">
    <w:nsid w:val="473032E4"/>
    <w:multiLevelType w:val="multilevel"/>
    <w:tmpl w:val="21C280B8"/>
    <w:lvl w:ilvl="0">
      <w:numFmt w:val="bullet"/>
      <w:lvlText w:val=""/>
      <w:lvlJc w:val="left"/>
      <w:pPr>
        <w:ind w:left="720" w:hanging="360"/>
      </w:pPr>
      <w:rPr>
        <w:rFonts w:ascii="OpenSymbol" w:eastAsia="OpenSymbol" w:hAnsi="OpenSymbol"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5D1411A5"/>
    <w:multiLevelType w:val="multilevel"/>
    <w:tmpl w:val="2F5C227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7" w15:restartNumberingAfterBreak="0">
    <w:nsid w:val="675F028E"/>
    <w:multiLevelType w:val="multilevel"/>
    <w:tmpl w:val="776CE9F0"/>
    <w:styleLink w:val="WWNum3"/>
    <w:lvl w:ilvl="0">
      <w:numFmt w:val="bullet"/>
      <w:lvlText w:val="-"/>
      <w:lvlJc w:val="left"/>
      <w:pPr>
        <w:ind w:left="720" w:hanging="360"/>
      </w:pPr>
      <w:rPr>
        <w:rFonts w:eastAsia="Calibri" w:cs="Calibri"/>
      </w:rPr>
    </w:lvl>
    <w:lvl w:ilvl="1">
      <w:numFmt w:val="bullet"/>
      <w:lvlText w:val="o"/>
      <w:lvlJc w:val="left"/>
      <w:pPr>
        <w:ind w:left="1440" w:hanging="360"/>
      </w:pPr>
      <w:rPr>
        <w:rFonts w:cs="Courier New"/>
      </w:rPr>
    </w:lvl>
    <w:lvl w:ilvl="2">
      <w:numFmt w:val="bullet"/>
      <w:lvlText w:val=""/>
      <w:lvlJc w:val="left"/>
      <w:pPr>
        <w:ind w:left="2160" w:hanging="360"/>
      </w:pPr>
    </w:lvl>
    <w:lvl w:ilvl="3">
      <w:numFmt w:val="bullet"/>
      <w:lvlText w:val=""/>
      <w:lvlJc w:val="left"/>
      <w:pPr>
        <w:ind w:left="2880" w:hanging="360"/>
      </w:pPr>
    </w:lvl>
    <w:lvl w:ilvl="4">
      <w:numFmt w:val="bullet"/>
      <w:lvlText w:val="o"/>
      <w:lvlJc w:val="left"/>
      <w:pPr>
        <w:ind w:left="3600" w:hanging="360"/>
      </w:pPr>
      <w:rPr>
        <w:rFonts w:cs="Courier New"/>
      </w:rPr>
    </w:lvl>
    <w:lvl w:ilvl="5">
      <w:numFmt w:val="bullet"/>
      <w:lvlText w:val=""/>
      <w:lvlJc w:val="left"/>
      <w:pPr>
        <w:ind w:left="4320" w:hanging="360"/>
      </w:pPr>
    </w:lvl>
    <w:lvl w:ilvl="6">
      <w:numFmt w:val="bullet"/>
      <w:lvlText w:val=""/>
      <w:lvlJc w:val="left"/>
      <w:pPr>
        <w:ind w:left="5040" w:hanging="360"/>
      </w:pPr>
    </w:lvl>
    <w:lvl w:ilvl="7">
      <w:numFmt w:val="bullet"/>
      <w:lvlText w:val="o"/>
      <w:lvlJc w:val="left"/>
      <w:pPr>
        <w:ind w:left="5760" w:hanging="360"/>
      </w:pPr>
      <w:rPr>
        <w:rFonts w:cs="Courier New"/>
      </w:rPr>
    </w:lvl>
    <w:lvl w:ilvl="8">
      <w:numFmt w:val="bullet"/>
      <w:lvlText w:val=""/>
      <w:lvlJc w:val="left"/>
      <w:pPr>
        <w:ind w:left="6480" w:hanging="360"/>
      </w:pPr>
    </w:lvl>
  </w:abstractNum>
  <w:num w:numId="1" w16cid:durableId="446314751">
    <w:abstractNumId w:val="7"/>
  </w:num>
  <w:num w:numId="2" w16cid:durableId="1383479969">
    <w:abstractNumId w:val="5"/>
  </w:num>
  <w:num w:numId="3" w16cid:durableId="777406196">
    <w:abstractNumId w:val="1"/>
  </w:num>
  <w:num w:numId="4" w16cid:durableId="1766270325">
    <w:abstractNumId w:val="2"/>
  </w:num>
  <w:num w:numId="5" w16cid:durableId="329866799">
    <w:abstractNumId w:val="4"/>
  </w:num>
  <w:num w:numId="6" w16cid:durableId="224688014">
    <w:abstractNumId w:val="6"/>
  </w:num>
  <w:num w:numId="7" w16cid:durableId="1361004893">
    <w:abstractNumId w:val="3"/>
  </w:num>
  <w:num w:numId="8" w16cid:durableId="705912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E72CB3"/>
    <w:rsid w:val="0019736E"/>
    <w:rsid w:val="00203659"/>
    <w:rsid w:val="00681C1B"/>
    <w:rsid w:val="006D53D5"/>
    <w:rsid w:val="00E72CB3"/>
    <w:rsid w:val="00EF5A1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09149"/>
  <w15:docId w15:val="{9B81BBDA-D2A7-4E79-9DB7-F081F2C38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3"/>
        <w:sz w:val="24"/>
        <w:szCs w:val="24"/>
        <w:lang w:val="fr-FR"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Paragraphedeliste">
    <w:name w:val="List Paragraph"/>
    <w:basedOn w:val="Standard"/>
    <w:pPr>
      <w:spacing w:after="160"/>
      <w:ind w:left="720"/>
      <w:contextualSpacing/>
    </w:pPr>
  </w:style>
  <w:style w:type="paragraph" w:customStyle="1" w:styleId="HorizontalLine">
    <w:name w:val="Horizontal Line"/>
    <w:basedOn w:val="Standard"/>
    <w:next w:val="Textbody"/>
    <w:pPr>
      <w:suppressLineNumbers/>
      <w:spacing w:after="283"/>
    </w:pPr>
    <w:rPr>
      <w:sz w:val="12"/>
      <w:szCs w:val="12"/>
    </w:rPr>
  </w:style>
  <w:style w:type="character" w:customStyle="1" w:styleId="ListLabel19">
    <w:name w:val="ListLabel 19"/>
    <w:rPr>
      <w:rFonts w:eastAsia="Calibri" w:cs="Calibri"/>
    </w:rPr>
  </w:style>
  <w:style w:type="character" w:customStyle="1" w:styleId="ListLabel20">
    <w:name w:val="ListLabel 20"/>
    <w:rPr>
      <w:rFonts w:cs="Courier New"/>
    </w:rPr>
  </w:style>
  <w:style w:type="character" w:customStyle="1" w:styleId="ListLabel21">
    <w:name w:val="ListLabel 21"/>
  </w:style>
  <w:style w:type="character" w:customStyle="1" w:styleId="ListLabel22">
    <w:name w:val="ListLabel 22"/>
  </w:style>
  <w:style w:type="character" w:customStyle="1" w:styleId="ListLabel23">
    <w:name w:val="ListLabel 23"/>
    <w:rPr>
      <w:rFonts w:cs="Courier New"/>
    </w:rPr>
  </w:style>
  <w:style w:type="character" w:customStyle="1" w:styleId="ListLabel24">
    <w:name w:val="ListLabel 24"/>
  </w:style>
  <w:style w:type="character" w:customStyle="1" w:styleId="ListLabel25">
    <w:name w:val="ListLabel 25"/>
  </w:style>
  <w:style w:type="character" w:customStyle="1" w:styleId="ListLabel26">
    <w:name w:val="ListLabel 26"/>
    <w:rPr>
      <w:rFonts w:cs="Courier New"/>
    </w:rPr>
  </w:style>
  <w:style w:type="character" w:customStyle="1" w:styleId="ListLabel27">
    <w:name w:val="ListLabel 27"/>
  </w:style>
  <w:style w:type="character" w:customStyle="1" w:styleId="BulletSymbols">
    <w:name w:val="Bullet Symbols"/>
    <w:rPr>
      <w:rFonts w:ascii="OpenSymbol" w:eastAsia="OpenSymbol" w:hAnsi="OpenSymbol" w:cs="OpenSymbol"/>
    </w:rPr>
  </w:style>
  <w:style w:type="numbering" w:customStyle="1" w:styleId="WWNum3">
    <w:name w:val="WWNum3"/>
    <w:basedOn w:val="Aucuneliste"/>
    <w:pPr>
      <w:numPr>
        <w:numId w:val="1"/>
      </w:numPr>
    </w:pPr>
  </w:style>
  <w:style w:type="paragraph" w:styleId="En-tte">
    <w:name w:val="header"/>
    <w:basedOn w:val="Normal"/>
    <w:link w:val="En-tteCar"/>
    <w:uiPriority w:val="99"/>
    <w:unhideWhenUsed/>
    <w:rsid w:val="00681C1B"/>
    <w:pPr>
      <w:tabs>
        <w:tab w:val="center" w:pos="4536"/>
        <w:tab w:val="right" w:pos="9072"/>
      </w:tabs>
    </w:pPr>
    <w:rPr>
      <w:rFonts w:cs="Mangal"/>
      <w:szCs w:val="21"/>
    </w:rPr>
  </w:style>
  <w:style w:type="character" w:customStyle="1" w:styleId="En-tteCar">
    <w:name w:val="En-tête Car"/>
    <w:basedOn w:val="Policepardfaut"/>
    <w:link w:val="En-tte"/>
    <w:uiPriority w:val="99"/>
    <w:rsid w:val="00681C1B"/>
    <w:rPr>
      <w:rFonts w:cs="Mangal"/>
      <w:szCs w:val="21"/>
    </w:rPr>
  </w:style>
  <w:style w:type="paragraph" w:styleId="Pieddepage">
    <w:name w:val="footer"/>
    <w:basedOn w:val="Normal"/>
    <w:link w:val="PieddepageCar"/>
    <w:uiPriority w:val="99"/>
    <w:unhideWhenUsed/>
    <w:rsid w:val="00681C1B"/>
    <w:pPr>
      <w:tabs>
        <w:tab w:val="center" w:pos="4536"/>
        <w:tab w:val="right" w:pos="9072"/>
      </w:tabs>
    </w:pPr>
    <w:rPr>
      <w:rFonts w:cs="Mangal"/>
      <w:szCs w:val="21"/>
    </w:rPr>
  </w:style>
  <w:style w:type="character" w:customStyle="1" w:styleId="PieddepageCar">
    <w:name w:val="Pied de page Car"/>
    <w:basedOn w:val="Policepardfaut"/>
    <w:link w:val="Pieddepage"/>
    <w:uiPriority w:val="99"/>
    <w:rsid w:val="00681C1B"/>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1069</Words>
  <Characters>5881</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Mathieu</dc:creator>
  <cp:lastModifiedBy>Mathieu Goarin</cp:lastModifiedBy>
  <cp:revision>2</cp:revision>
  <dcterms:created xsi:type="dcterms:W3CDTF">2026-07-20T10:45:00Z</dcterms:created>
  <dcterms:modified xsi:type="dcterms:W3CDTF">2026-07-20T10:45:00Z</dcterms:modified>
</cp:coreProperties>
</file>